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D7A" w:rsidRDefault="00561C27">
      <w:r>
        <w:rPr>
          <w:rFonts w:ascii="Segoe UI" w:hAnsi="Segoe UI" w:cs="Segoe UI"/>
          <w:color w:val="3F4758"/>
          <w:sz w:val="27"/>
          <w:szCs w:val="27"/>
          <w:shd w:val="clear" w:color="auto" w:fill="FFFFFF"/>
        </w:rPr>
        <w:t xml:space="preserve">В соответствии с пунктом 6 статьи 52 Федерального закона от 06.10.2003г. 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Новосибирской области сообщает, что на 01.01.2013г. численность муниципальных служащих Чистопольского сельсовета составила 5 человек, численность работников муниципального казенного учреждения культуры «Чистопольский сельский  Дом культуры» 11 человек. Фактические затраты  на выплату заработной платы муниципальным служащим администрации Чистопольского сельсовета за 4 квартал 2013 года составили 224395,65 руб., работникам муниципального казенного учреждения культуры 896428,11 </w:t>
      </w:r>
      <w:proofErr w:type="spellStart"/>
      <w:r>
        <w:rPr>
          <w:rFonts w:ascii="Segoe UI" w:hAnsi="Segoe UI" w:cs="Segoe UI"/>
          <w:color w:val="3F4758"/>
          <w:sz w:val="27"/>
          <w:szCs w:val="27"/>
          <w:shd w:val="clear" w:color="auto" w:fill="FFFFFF"/>
        </w:rPr>
        <w:t>руб</w:t>
      </w:r>
      <w:proofErr w:type="spellEnd"/>
    </w:p>
    <w:sectPr w:rsidR="002E0D7A" w:rsidSect="002E0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C27"/>
    <w:rsid w:val="002E0D7A"/>
    <w:rsid w:val="0056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2022-05-11T07:17:00Z</dcterms:created>
  <dcterms:modified xsi:type="dcterms:W3CDTF">2022-05-11T07:18:00Z</dcterms:modified>
</cp:coreProperties>
</file>